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Rule="auto"/>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1.</w:t>
        <w:tab/>
        <w:t xml:space="preserve">Introduction</w:t>
      </w:r>
    </w:p>
    <w:p w:rsidR="00000000" w:rsidDel="00000000" w:rsidP="00000000" w:rsidRDefault="00000000" w:rsidRPr="00000000" w14:paraId="0000000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document provides all the details of the Lot 1 questions, including the requirement, response guidance, marking scheme and evaluation criteria for each question.</w:t>
      </w:r>
    </w:p>
    <w:p w:rsidR="00000000" w:rsidDel="00000000" w:rsidP="00000000" w:rsidRDefault="00000000" w:rsidRPr="00000000" w14:paraId="0000000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references to “you” and “your” in this document shall be references to the bidder.</w:t>
      </w:r>
    </w:p>
    <w:p w:rsidR="00000000" w:rsidDel="00000000" w:rsidP="00000000" w:rsidRDefault="00000000" w:rsidRPr="00000000" w14:paraId="0000000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Remember your responses need to be submitted within the eSourcing suite, in the technical envelope.</w:t>
      </w:r>
    </w:p>
    <w:p w:rsidR="00000000" w:rsidDel="00000000" w:rsidP="00000000" w:rsidRDefault="00000000" w:rsidRPr="00000000" w14:paraId="0000000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8">
      <w:pPr>
        <w:spacing w:after="120" w:before="12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r>
      <w:r w:rsidDel="00000000" w:rsidR="00000000" w:rsidRPr="00000000">
        <w:rPr>
          <w:rFonts w:ascii="Arial" w:cs="Arial" w:eastAsia="Arial" w:hAnsi="Arial"/>
          <w:sz w:val="24"/>
          <w:szCs w:val="24"/>
          <w:rtl w:val="0"/>
        </w:rPr>
        <w:t xml:space="preserve">Please read important guidance Lot </w:t>
      </w:r>
    </w:p>
    <w:p w:rsidR="00000000" w:rsidDel="00000000" w:rsidP="00000000" w:rsidRDefault="00000000" w:rsidRPr="00000000" w14:paraId="0000000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 must not include in any of your responses:</w:t>
      </w:r>
    </w:p>
    <w:p w:rsidR="00000000" w:rsidDel="00000000" w:rsidP="00000000" w:rsidRDefault="00000000" w:rsidRPr="00000000" w14:paraId="0000000A">
      <w:pPr>
        <w:spacing w:after="120" w:before="120" w:lineRule="auto"/>
        <w:ind w:left="1800" w:hanging="360"/>
        <w:rPr>
          <w:rFonts w:ascii="Arial" w:cs="Arial" w:eastAsia="Arial" w:hAnsi="Arial"/>
          <w:sz w:val="24"/>
          <w:szCs w:val="24"/>
        </w:rPr>
      </w:pPr>
      <w:r w:rsidDel="00000000" w:rsidR="00000000" w:rsidRPr="00000000">
        <w:rPr>
          <w:rFonts w:ascii="Arial" w:cs="Arial" w:eastAsia="Arial" w:hAnsi="Arial"/>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links to websites or URLs</w:t>
      </w:r>
    </w:p>
    <w:p w:rsidR="00000000" w:rsidDel="00000000" w:rsidP="00000000" w:rsidRDefault="00000000" w:rsidRPr="00000000" w14:paraId="0000000B">
      <w:pPr>
        <w:spacing w:after="120" w:before="120" w:lineRule="auto"/>
        <w:ind w:left="1800" w:hanging="360"/>
        <w:rPr>
          <w:rFonts w:ascii="Arial" w:cs="Arial" w:eastAsia="Arial" w:hAnsi="Arial"/>
          <w:sz w:val="24"/>
          <w:szCs w:val="24"/>
        </w:rPr>
      </w:pPr>
      <w:r w:rsidDel="00000000" w:rsidR="00000000" w:rsidRPr="00000000">
        <w:rPr>
          <w:rFonts w:ascii="Arial" w:cs="Arial" w:eastAsia="Arial" w:hAnsi="Arial"/>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embedded files or objects (i.e. files or objects which contain a reference to an external file/document)</w:t>
      </w:r>
    </w:p>
    <w:p w:rsidR="00000000" w:rsidDel="00000000" w:rsidP="00000000" w:rsidRDefault="00000000" w:rsidRPr="00000000" w14:paraId="0000000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any of the above are submitted they will not be considered in the evaluation of your response.</w:t>
      </w:r>
    </w:p>
    <w:p w:rsidR="00000000" w:rsidDel="00000000" w:rsidP="00000000" w:rsidRDefault="00000000" w:rsidRPr="00000000" w14:paraId="0000000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Questions C1, C2, C3, C4, C5, C6, C7, C8 and C10 no attachments are allowed, if any attachments are submitted they will not be considered in the evaluation of your response. </w:t>
      </w:r>
    </w:p>
    <w:p w:rsidR="00000000" w:rsidDel="00000000" w:rsidP="00000000" w:rsidRDefault="00000000" w:rsidRPr="00000000" w14:paraId="0000000E">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Question C9 you are required to submit an implementation plan which is no more than 4 pages of A3 in a pdf format.</w:t>
      </w:r>
    </w:p>
    <w:p w:rsidR="00000000" w:rsidDel="00000000" w:rsidP="00000000" w:rsidRDefault="00000000" w:rsidRPr="00000000" w14:paraId="0000000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should be focused on, addressing the requirement and response guidance of the question.</w:t>
      </w:r>
    </w:p>
    <w:p w:rsidR="00000000" w:rsidDel="00000000" w:rsidP="00000000" w:rsidRDefault="00000000" w:rsidRPr="00000000" w14:paraId="0000001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 must not make generalised statements or provide irrelevant information.</w:t>
      </w:r>
    </w:p>
    <w:p w:rsidR="00000000" w:rsidDel="00000000" w:rsidP="00000000" w:rsidRDefault="00000000" w:rsidRPr="00000000" w14:paraId="00000011">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Whilst there will be no marks given to layout, spelling, punctuation and grammar, it will assist evaluators if attention is paid to these areas.</w:t>
      </w:r>
    </w:p>
    <w:p w:rsidR="00000000" w:rsidDel="00000000" w:rsidP="00000000" w:rsidRDefault="00000000" w:rsidRPr="00000000" w14:paraId="0000001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13">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tab/>
        <w:t xml:space="preserve">Marking scheme and evaluation guidance</w:t>
      </w:r>
    </w:p>
    <w:p w:rsidR="00000000" w:rsidDel="00000000" w:rsidP="00000000" w:rsidRDefault="00000000" w:rsidRPr="00000000" w14:paraId="00000014">
      <w:pPr>
        <w:spacing w:after="120" w:before="120" w:lineRule="auto"/>
        <w:rPr/>
      </w:pPr>
      <w:r w:rsidDel="00000000" w:rsidR="00000000" w:rsidRPr="00000000">
        <w:rPr>
          <w:rFonts w:ascii="Arial" w:cs="Arial" w:eastAsia="Arial" w:hAnsi="Arial"/>
          <w:sz w:val="24"/>
          <w:szCs w:val="24"/>
          <w:rtl w:val="0"/>
        </w:rPr>
        <w:t xml:space="preserve">Evaluators will use the below marking scheme and evaluation criteria below to score all of the questions in this Section C.</w:t>
      </w:r>
      <w:r w:rsidDel="00000000" w:rsidR="00000000" w:rsidRPr="00000000">
        <w:rPr>
          <w:rtl w:val="0"/>
        </w:rPr>
      </w:r>
    </w:p>
    <w:tbl>
      <w:tblPr>
        <w:tblStyle w:val="Table1"/>
        <w:tblW w:w="8895.0" w:type="dxa"/>
        <w:jc w:val="left"/>
        <w:tblInd w:w="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5"/>
        <w:gridCol w:w="7500"/>
        <w:tblGridChange w:id="0">
          <w:tblGrid>
            <w:gridCol w:w="1395"/>
            <w:gridCol w:w="7500"/>
          </w:tblGrid>
        </w:tblGridChange>
      </w:tblGrid>
      <w:tr>
        <w:trPr>
          <w:tblHeader w:val="0"/>
        </w:trPr>
        <w:tc>
          <w:tcPr>
            <w:shd w:fill="ffffcc" w:val="clear"/>
          </w:tcPr>
          <w:p w:rsidR="00000000" w:rsidDel="00000000" w:rsidP="00000000" w:rsidRDefault="00000000" w:rsidRPr="00000000" w14:paraId="00000015">
            <w:pPr>
              <w:spacing w:after="120" w:before="120" w:lin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tcPr>
          <w:p w:rsidR="00000000" w:rsidDel="00000000" w:rsidP="00000000" w:rsidRDefault="00000000" w:rsidRPr="00000000" w14:paraId="00000016">
            <w:pPr>
              <w:spacing w:after="120" w:before="120" w:lin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17">
            <w:pPr>
              <w:spacing w:after="120" w:before="120" w:line="24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shd w:fill="ffffcc" w:val="clea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VERY GOOD ANSWER</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is relevant to the requirement and is comprehensive, unambiguous, the response fully demonstrates your ability to deliver the requirement and the response guidance.</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and relevant evidence has been provided to clearly demonstrate the requirement and the component parts of the response guidance have been satisfied.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provides a high level of confidence that the approach will meet the requirement for this question and has a strong potential to exceed the requirement for the delivery of services.</w:t>
            </w:r>
          </w:p>
        </w:tc>
      </w:tr>
      <w:tr>
        <w:trPr>
          <w:trHeight w:val="737" w:hRule="atLeast"/>
          <w:tblHeader w:val="0"/>
        </w:trPr>
        <w:tc>
          <w:tcPr>
            <w:shd w:fill="ffffcc" w:val="clear"/>
            <w:vAlign w:val="center"/>
          </w:tcPr>
          <w:p w:rsidR="00000000" w:rsidDel="00000000" w:rsidP="00000000" w:rsidRDefault="00000000" w:rsidRPr="00000000" w14:paraId="0000001C">
            <w:pPr>
              <w:spacing w:after="120" w:before="120" w:line="24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75</w:t>
            </w:r>
          </w:p>
        </w:tc>
        <w:tc>
          <w:tcPr>
            <w:shd w:fill="ffffcc" w:val="clear"/>
            <w:vAlign w:val="center"/>
          </w:tcPr>
          <w:p w:rsidR="00000000" w:rsidDel="00000000" w:rsidP="00000000" w:rsidRDefault="00000000" w:rsidRPr="00000000" w14:paraId="0000001D">
            <w:pPr>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GOOD ANSWER</w:t>
            </w:r>
          </w:p>
          <w:p w:rsidR="00000000" w:rsidDel="00000000" w:rsidP="00000000" w:rsidRDefault="00000000" w:rsidRPr="00000000" w14:paraId="0000001E">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response is relevant to the requirement and is sufficiently detailed to demonstrate your ability to deliver the requirement and the response guidance.</w:t>
            </w:r>
          </w:p>
          <w:p w:rsidR="00000000" w:rsidDel="00000000" w:rsidP="00000000" w:rsidRDefault="00000000" w:rsidRPr="00000000" w14:paraId="0000001F">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Sufficient evidence has been provided to demonstrate the requirement and the component parts of the response guidance.</w:t>
            </w:r>
          </w:p>
          <w:p w:rsidR="00000000" w:rsidDel="00000000" w:rsidP="00000000" w:rsidRDefault="00000000" w:rsidRPr="00000000" w14:paraId="00000020">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response provides a good level of confidence that the approach will meet the requirement for this question for the delivery of the services.</w:t>
            </w:r>
          </w:p>
        </w:tc>
      </w:tr>
      <w:tr>
        <w:trPr>
          <w:trHeight w:val="737" w:hRule="atLeast"/>
          <w:tblHeader w:val="0"/>
        </w:trPr>
        <w:tc>
          <w:tcPr>
            <w:shd w:fill="ffffcc" w:val="clear"/>
            <w:vAlign w:val="center"/>
          </w:tcPr>
          <w:p w:rsidR="00000000" w:rsidDel="00000000" w:rsidP="00000000" w:rsidRDefault="00000000" w:rsidRPr="00000000" w14:paraId="00000021">
            <w:pPr>
              <w:spacing w:after="120" w:before="120" w:line="24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w:t>
            </w:r>
          </w:p>
        </w:tc>
        <w:tc>
          <w:tcPr>
            <w:shd w:fill="ffffcc" w:val="clear"/>
            <w:vAlign w:val="center"/>
          </w:tcPr>
          <w:p w:rsidR="00000000" w:rsidDel="00000000" w:rsidP="00000000" w:rsidRDefault="00000000" w:rsidRPr="00000000" w14:paraId="00000022">
            <w:pPr>
              <w:spacing w:after="120" w:before="120" w:line="240" w:lineRule="auto"/>
              <w:ind w:left="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SATISFACTORY ANSWER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is relevant to the requirement. Whilst the response addresses the requirement and the response guidance, it is not sufficiently detailed and/or does not include sufficient explanation in some elements to fully demonstrate your ability to meet the requirement and the component parts of the response guidance.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Whilst some evidence has been provided it does not sufficiently demonstrate the requirement and all of the component parts of the response guidance.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provides an adequate level of confidence that the approach has the potential to meet the requirement for this question for the delivery of the services.</w:t>
            </w:r>
          </w:p>
        </w:tc>
      </w:tr>
      <w:tr>
        <w:trPr>
          <w:trHeight w:val="737" w:hRule="atLeast"/>
          <w:tblHeader w:val="0"/>
        </w:trPr>
        <w:tc>
          <w:tcPr>
            <w:shd w:fill="ffffcc" w:val="clear"/>
            <w:vAlign w:val="center"/>
          </w:tcPr>
          <w:p w:rsidR="00000000" w:rsidDel="00000000" w:rsidP="00000000" w:rsidRDefault="00000000" w:rsidRPr="00000000" w14:paraId="00000026">
            <w:pPr>
              <w:spacing w:after="120" w:before="120" w:line="24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w:t>
            </w:r>
          </w:p>
        </w:tc>
        <w:tc>
          <w:tcPr>
            <w:shd w:fill="ffffcc" w:val="clear"/>
            <w:vAlign w:val="center"/>
          </w:tcPr>
          <w:p w:rsidR="00000000" w:rsidDel="00000000" w:rsidP="00000000" w:rsidRDefault="00000000" w:rsidRPr="00000000" w14:paraId="00000027">
            <w:pPr>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BELOW STANDARD ANSWER</w:t>
            </w:r>
          </w:p>
          <w:p w:rsidR="00000000" w:rsidDel="00000000" w:rsidP="00000000" w:rsidRDefault="00000000" w:rsidRPr="00000000" w14:paraId="00000028">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response is not fully relevant to or only partially addresses the requirement and/or the component parts of the response guidance.</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addresses some of the requirements and the component parts but not all, and there is a significant lack of detail.</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Whilst some evidence has been provided it does not sufficiently demonstrate the requirement and all of the component parts of the response guidance.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lack of detail and/or lack of explanation and/or ambiguity in the response which provides a low level of confidence that the approach has the ability to meet the requirement for this question for the delivery of the services.</w:t>
            </w:r>
          </w:p>
        </w:tc>
      </w:tr>
      <w:tr>
        <w:trPr>
          <w:tblHeader w:val="0"/>
        </w:trPr>
        <w:tc>
          <w:tcPr>
            <w:shd w:fill="ffffcc" w:val="clear"/>
            <w:vAlign w:val="center"/>
          </w:tcPr>
          <w:p w:rsidR="00000000" w:rsidDel="00000000" w:rsidP="00000000" w:rsidRDefault="00000000" w:rsidRPr="00000000" w14:paraId="0000002C">
            <w:pPr>
              <w:spacing w:after="120" w:before="120" w:line="24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w:t>
            </w:r>
          </w:p>
        </w:tc>
        <w:tc>
          <w:tcPr>
            <w:shd w:fill="ffffcc" w:val="clear"/>
          </w:tcPr>
          <w:p w:rsidR="00000000" w:rsidDel="00000000" w:rsidP="00000000" w:rsidRDefault="00000000" w:rsidRPr="00000000" w14:paraId="0000002D">
            <w:pPr>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 POOR ANSWER</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is not relevant to the requirement and/or the related component parts and/or the response has satisfied very few to none of the requirements for the question and the related component parts of the response guidance.</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relevant evidence has been provided and/or the evidence provided does not satisfy the requirement and the related component parts.</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response provides no confidence that the approach will meet the requirement for this question for the delivery of services.</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response provided.</w:t>
            </w:r>
            <w:r w:rsidDel="00000000" w:rsidR="00000000" w:rsidRPr="00000000">
              <w:rPr>
                <w:rtl w:val="0"/>
              </w:rPr>
            </w:r>
          </w:p>
        </w:tc>
      </w:tr>
    </w:tbl>
    <w:p w:rsidR="00000000" w:rsidDel="00000000" w:rsidP="00000000" w:rsidRDefault="00000000" w:rsidRPr="00000000" w14:paraId="0000003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rPr/>
      </w:pPr>
      <w:r w:rsidDel="00000000" w:rsidR="00000000" w:rsidRPr="00000000">
        <w:rPr>
          <w:rFonts w:ascii="Arial" w:cs="Arial" w:eastAsia="Arial" w:hAnsi="Arial"/>
          <w:b w:val="1"/>
          <w:sz w:val="24"/>
          <w:szCs w:val="24"/>
          <w:rtl w:val="0"/>
        </w:rPr>
        <w:t xml:space="preserve">4</w:t>
      </w:r>
      <w:r w:rsidDel="00000000" w:rsidR="00000000" w:rsidRPr="00000000">
        <w:rPr>
          <w:rFonts w:ascii="Arial" w:cs="Arial" w:eastAsia="Arial" w:hAnsi="Arial"/>
          <w:sz w:val="24"/>
          <w:szCs w:val="24"/>
          <w:rtl w:val="0"/>
        </w:rPr>
        <w:t xml:space="preserve">.</w:t>
        <w:tab/>
      </w:r>
      <w:r w:rsidDel="00000000" w:rsidR="00000000" w:rsidRPr="00000000">
        <w:rPr>
          <w:rFonts w:ascii="Arial" w:cs="Arial" w:eastAsia="Arial" w:hAnsi="Arial"/>
          <w:b w:val="1"/>
          <w:sz w:val="24"/>
          <w:szCs w:val="24"/>
          <w:rtl w:val="0"/>
        </w:rPr>
        <w:t xml:space="preserve">Section C Lot 1 - Managed Debt Collection Services</w:t>
      </w:r>
      <w:r w:rsidDel="00000000" w:rsidR="00000000" w:rsidRPr="00000000">
        <w:rPr>
          <w:rtl w:val="0"/>
        </w:rPr>
      </w:r>
    </w:p>
    <w:tbl>
      <w:tblPr>
        <w:tblStyle w:val="Table2"/>
        <w:tblW w:w="9570.0" w:type="dxa"/>
        <w:jc w:val="left"/>
        <w:tblInd w:w="1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0"/>
        <w:tblGridChange w:id="0">
          <w:tblGrid>
            <w:gridCol w:w="9570"/>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C1 - Case Management System (CMS)</w:t>
            </w:r>
            <w:r w:rsidDel="00000000" w:rsidR="00000000" w:rsidRPr="00000000">
              <w:rPr>
                <w:rFonts w:ascii="Arial" w:cs="Arial" w:eastAsia="Arial" w:hAnsi="Arial"/>
                <w:b w:val="1"/>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C1 Requirement</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the systems, processes and controls that you have in place within your Case Management System (CMS) to enable development and roll-out of Collections and Contact strategies as outlined in Schedule 1- Annex A Managed Debt Collection Services Specification. </w:t>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8">
            <w:pPr>
              <w:spacing w:after="0" w:before="120" w:line="24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C1 Response guidance </w:t>
            </w:r>
          </w:p>
          <w:p w:rsidR="00000000" w:rsidDel="00000000" w:rsidP="00000000" w:rsidRDefault="00000000" w:rsidRPr="00000000" w14:paraId="00000039">
            <w:pPr>
              <w:spacing w:after="0" w:line="240" w:lineRule="auto"/>
              <w:ind w:left="57" w:right="57"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spacing w:after="0" w:line="24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All bidders submitting a bid for Lot 1 must answer this question.</w:t>
            </w:r>
          </w:p>
          <w:p w:rsidR="00000000" w:rsidDel="00000000" w:rsidP="00000000" w:rsidRDefault="00000000" w:rsidRPr="00000000" w14:paraId="0000003B">
            <w:pPr>
              <w:spacing w:after="120" w:line="24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You must insert your response into the text fields in the eSourcing suite.</w:t>
            </w:r>
          </w:p>
          <w:p w:rsidR="00000000" w:rsidDel="00000000" w:rsidP="00000000" w:rsidRDefault="00000000" w:rsidRPr="00000000" w14:paraId="0000003C">
            <w:pPr>
              <w:spacing w:after="120" w:before="120" w:line="24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satisfy the requirement, you must demonstrate: </w:t>
            </w:r>
          </w:p>
          <w:p w:rsidR="00000000" w:rsidDel="00000000" w:rsidP="00000000" w:rsidRDefault="00000000" w:rsidRPr="00000000" w14:paraId="0000003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analytics capability within your CMS and how it will be used to inform collections and contact strategies</w:t>
            </w:r>
          </w:p>
          <w:p w:rsidR="00000000" w:rsidDel="00000000" w:rsidP="00000000" w:rsidRDefault="00000000" w:rsidRPr="00000000" w14:paraId="0000003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accounts will be managed and controlled in the CMS (for example, how the system manages accounts for the same Debtor) </w:t>
            </w:r>
          </w:p>
          <w:p w:rsidR="00000000" w:rsidDel="00000000" w:rsidP="00000000" w:rsidRDefault="00000000" w:rsidRPr="00000000" w14:paraId="0000003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requests from the Buyer to suspend, hold, withdraw or cease collection on an account will be  managed</w:t>
            </w:r>
          </w:p>
          <w:p w:rsidR="00000000" w:rsidDel="00000000" w:rsidP="00000000" w:rsidRDefault="00000000" w:rsidRPr="00000000" w14:paraId="0000004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success or failure of a collection strategy will be analysed and adjusted to improve ROI.</w:t>
            </w:r>
          </w:p>
          <w:p w:rsidR="00000000" w:rsidDel="00000000" w:rsidP="00000000" w:rsidRDefault="00000000" w:rsidRPr="00000000" w14:paraId="0000004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that each account is assessed and monitored and how all account activities are completed on time and updated to always reflect current status.</w:t>
            </w:r>
          </w:p>
          <w:p w:rsidR="00000000" w:rsidDel="00000000" w:rsidP="00000000" w:rsidRDefault="00000000" w:rsidRPr="00000000" w14:paraId="0000004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14" w:right="57" w:hanging="35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that all accounts and the activity on those accounts is reconcilable</w:t>
            </w:r>
            <w:r w:rsidDel="00000000" w:rsidR="00000000" w:rsidRPr="00000000">
              <w:rPr>
                <w:rFonts w:ascii="Twentieth Century" w:cs="Twentieth Century" w:eastAsia="Twentieth Century" w:hAnsi="Twentieth Century"/>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3">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14,000 characters, which includes spaces and punctuation.</w:t>
            </w:r>
          </w:p>
          <w:p w:rsidR="00000000" w:rsidDel="00000000" w:rsidP="00000000" w:rsidRDefault="00000000" w:rsidRPr="00000000" w14:paraId="00000044">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p>
          <w:p w:rsidR="00000000" w:rsidDel="00000000" w:rsidP="00000000" w:rsidRDefault="00000000" w:rsidRPr="00000000" w14:paraId="00000045">
            <w:pPr>
              <w:spacing w:after="120" w:line="240" w:lineRule="auto"/>
              <w:ind w:right="57"/>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4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7">
      <w:pPr>
        <w:rPr>
          <w:rFonts w:ascii="Arial" w:cs="Arial" w:eastAsia="Arial" w:hAnsi="Arial"/>
          <w:b w:val="1"/>
          <w:sz w:val="24"/>
          <w:szCs w:val="24"/>
        </w:rPr>
      </w:pPr>
      <w:r w:rsidDel="00000000" w:rsidR="00000000" w:rsidRPr="00000000">
        <w:br w:type="page"/>
      </w:r>
      <w:r w:rsidDel="00000000" w:rsidR="00000000" w:rsidRPr="00000000">
        <w:rPr>
          <w:rtl w:val="0"/>
        </w:rPr>
      </w:r>
    </w:p>
    <w:tbl>
      <w:tblPr>
        <w:tblStyle w:val="Table3"/>
        <w:tblW w:w="9570.0" w:type="dxa"/>
        <w:jc w:val="left"/>
        <w:tblInd w:w="1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0"/>
        <w:tblGridChange w:id="0">
          <w:tblGrid>
            <w:gridCol w:w="9570"/>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C2 - Managed Service</w:t>
            </w:r>
            <w:r w:rsidDel="00000000" w:rsidR="00000000" w:rsidRPr="00000000">
              <w:rPr>
                <w:rFonts w:ascii="Arial" w:cs="Arial" w:eastAsia="Arial" w:hAnsi="Arial"/>
                <w:b w:val="1"/>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C2 Requirement</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the people, systems and processes you will have in place to deliver an effective managed service as outlined in Schedule 1- Annex A Managed Debt Collection Services Specification.  </w:t>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C2 Response guidance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processes you will have in place for providing and receiving accounts and progress updates on accounts from DCAs</w:t>
            </w:r>
          </w:p>
          <w:p w:rsidR="00000000" w:rsidDel="00000000" w:rsidP="00000000" w:rsidRDefault="00000000" w:rsidRPr="00000000" w14:paraId="0000005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processes and data you will use to ensure accuracy and completeness of account data and calls </w:t>
            </w:r>
          </w:p>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process for managing over/under and unallocated payments</w:t>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requests from the Buyer to suspend, hold, withdraw or cease collection on an account will be managed</w:t>
            </w:r>
          </w:p>
          <w:p w:rsidR="00000000" w:rsidDel="00000000" w:rsidP="00000000" w:rsidRDefault="00000000" w:rsidRPr="00000000" w14:paraId="0000005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57"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process for ensuring you cease processing debt once the debt has been closed</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ind w:right="5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14,000 characters, which includes spaces and punctuation.</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ind w:left="720"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ind w:right="57"/>
              <w:rPr>
                <w:rFonts w:ascii="Arial" w:cs="Arial" w:eastAsia="Arial" w:hAnsi="Arial"/>
                <w:b w:val="1"/>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tbl>
      <w:tblPr>
        <w:tblStyle w:val="Table4"/>
        <w:tblW w:w="9525.0" w:type="dxa"/>
        <w:jc w:val="left"/>
        <w:tblInd w:w="1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25"/>
        <w:tblGridChange w:id="0">
          <w:tblGrid>
            <w:gridCol w:w="9525"/>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C3 - Change Management</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C3 Requirement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how you will effectively and efficiently manage change to meet the requirements outlined in Schedule 1 - Annex A Managed Debt Collection Services Specification.</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C3 Response guidance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 </w:t>
            </w:r>
          </w:p>
          <w:p w:rsidR="00000000" w:rsidDel="00000000" w:rsidP="00000000" w:rsidRDefault="00000000" w:rsidRPr="00000000" w14:paraId="0000006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would you ensure that an IT change is delivered by you and your supply chain, including  how you will monitor progress to the quality standards outlined in the specification whilst delivering value for money</w:t>
            </w:r>
          </w:p>
          <w:p w:rsidR="00000000" w:rsidDel="00000000" w:rsidP="00000000" w:rsidRDefault="00000000" w:rsidRPr="00000000" w14:paraId="0000006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considerations you will take into account when impacting change   </w:t>
            </w:r>
          </w:p>
          <w:p w:rsidR="00000000" w:rsidDel="00000000" w:rsidP="00000000" w:rsidRDefault="00000000" w:rsidRPr="00000000" w14:paraId="0000006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you will put in place to manage minor changes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4,000 characters, which includes spaces and punctuation.</w:t>
            </w:r>
          </w:p>
          <w:p w:rsidR="00000000" w:rsidDel="00000000" w:rsidP="00000000" w:rsidRDefault="00000000" w:rsidRPr="00000000" w14:paraId="00000064">
            <w:pPr>
              <w:spacing w:after="0" w:line="240" w:lineRule="auto"/>
              <w:ind w:right="57"/>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tbl>
      <w:tblPr>
        <w:tblStyle w:val="Table5"/>
        <w:tblW w:w="9600.0" w:type="dxa"/>
        <w:jc w:val="left"/>
        <w:tblInd w:w="1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00"/>
        <w:tblGridChange w:id="0">
          <w:tblGrid>
            <w:gridCol w:w="9600"/>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ffff99"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C4 - Sustainability</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C4 Requirement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ffff99"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how you will sustain and manage your supply chain as specified in Schedule 1 - Annex A Managed Debt Collection Services  Specification. </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C4 Response guidance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 </w:t>
            </w:r>
          </w:p>
          <w:p w:rsidR="00000000" w:rsidDel="00000000" w:rsidP="00000000" w:rsidRDefault="00000000" w:rsidRPr="00000000" w14:paraId="0000006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due diligence you will undertake to sustain and manage the supply chain, including the measures you will put in place, to protect Buyers and sub-contractors from any negative impacts (either operational, financial or reputational) where issues have been identified.</w:t>
            </w:r>
          </w:p>
          <w:p w:rsidR="00000000" w:rsidDel="00000000" w:rsidP="00000000" w:rsidRDefault="00000000" w:rsidRPr="00000000" w14:paraId="0000006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your approach to contract, commercial and relationship management will meet the quality standards described in Schedule 1 - Annex A Managed Debt Collection Services Specification.</w:t>
            </w:r>
          </w:p>
          <w:p w:rsidR="00000000" w:rsidDel="00000000" w:rsidP="00000000" w:rsidRDefault="00000000" w:rsidRPr="00000000" w14:paraId="0000006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processes you will have in place for attracting and retaining the most suitable DCAs on your panel </w:t>
            </w:r>
          </w:p>
          <w:p w:rsidR="00000000" w:rsidDel="00000000" w:rsidP="00000000" w:rsidRDefault="00000000" w:rsidRPr="00000000" w14:paraId="0000007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management process you will have in place for  DCA sub contractors, and how this will drive the allocation of accounts</w:t>
            </w:r>
          </w:p>
          <w:p w:rsidR="00000000" w:rsidDel="00000000" w:rsidP="00000000" w:rsidRDefault="00000000" w:rsidRPr="00000000" w14:paraId="0000007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effectively manage supply chain capacity to meet fluctuating volume demands</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response must not exceed the maximum character count of 14,000 characters, which includes spaces and punctuation.</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required to insert your response to this question in the technical envelope in the applicable text boxes provided, each box has a character count of 2,000 characters.</w:t>
            </w:r>
          </w:p>
        </w:tc>
      </w:tr>
    </w:tbl>
    <w:p w:rsidR="00000000" w:rsidDel="00000000" w:rsidP="00000000" w:rsidRDefault="00000000" w:rsidRPr="00000000" w14:paraId="00000074">
      <w:pPr>
        <w:rPr/>
      </w:pPr>
      <w:r w:rsidDel="00000000" w:rsidR="00000000" w:rsidRPr="00000000">
        <w:rPr>
          <w:rtl w:val="0"/>
        </w:rPr>
      </w:r>
    </w:p>
    <w:tbl>
      <w:tblPr>
        <w:tblStyle w:val="Table6"/>
        <w:tblW w:w="9705.0" w:type="dxa"/>
        <w:jc w:val="left"/>
        <w:tblInd w:w="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05"/>
        <w:tblGridChange w:id="0">
          <w:tblGrid>
            <w:gridCol w:w="9705"/>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C5  - Client Services</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C5 Requirement</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the people, systems and processes involved in your</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client services fun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ction considering the customer journey to meet the requirements described in Schedule 1 - Annex A Managed Debt Collection Services Specification</w:t>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C5 Response guidance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7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your client service process is and how it will ensure timely and effective resolution (including escalation when appropriate) of and issues/instances and complaints</w:t>
            </w:r>
          </w:p>
          <w:p w:rsidR="00000000" w:rsidDel="00000000" w:rsidP="00000000" w:rsidRDefault="00000000" w:rsidRPr="00000000" w14:paraId="0000007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process for identifying, communicating and mitigating operational risk</w:t>
            </w:r>
          </w:p>
          <w:p w:rsidR="00000000" w:rsidDel="00000000" w:rsidP="00000000" w:rsidRDefault="00000000" w:rsidRPr="00000000" w14:paraId="0000007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your contact strategies will be (including methods of contact) and how they will be designed to ensure an effective customer journey</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response must not exceed the maximum character count of 8,000 characters, which includes spaces and punctuation.</w:t>
            </w:r>
          </w:p>
          <w:p w:rsidR="00000000" w:rsidDel="00000000" w:rsidP="00000000" w:rsidRDefault="00000000" w:rsidRPr="00000000" w14:paraId="00000080">
            <w:pPr>
              <w:spacing w:after="26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  </w:t>
            </w:r>
          </w:p>
        </w:tc>
      </w:tr>
    </w:tbl>
    <w:p w:rsidR="00000000" w:rsidDel="00000000" w:rsidP="00000000" w:rsidRDefault="00000000" w:rsidRPr="00000000" w14:paraId="00000081">
      <w:pPr>
        <w:rPr/>
      </w:pPr>
      <w:r w:rsidDel="00000000" w:rsidR="00000000" w:rsidRPr="00000000">
        <w:rPr>
          <w:rtl w:val="0"/>
        </w:rPr>
      </w:r>
    </w:p>
    <w:tbl>
      <w:tblPr>
        <w:tblStyle w:val="Table7"/>
        <w:tblW w:w="9675.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75"/>
        <w:tblGridChange w:id="0">
          <w:tblGrid>
            <w:gridCol w:w="9675"/>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C6  - Continuous Improvement</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C6 Requirement</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how you will ensure best practise and continuous improvement to meet the requirements described in Schedule 1 - Annex A Managed Debt Collection Services Specification.</w:t>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C6 Response guidance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8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best practise and continuous improvement including current and emerging integrated multi-channel engagement strategies (including digital) across your organisation</w:t>
            </w:r>
          </w:p>
          <w:p w:rsidR="00000000" w:rsidDel="00000000" w:rsidP="00000000" w:rsidRDefault="00000000" w:rsidRPr="00000000" w14:paraId="0000008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utilise the most effective and suitable sources of data and information, and technology </w:t>
            </w:r>
          </w:p>
          <w:p w:rsidR="00000000" w:rsidDel="00000000" w:rsidP="00000000" w:rsidRDefault="00000000" w:rsidRPr="00000000" w14:paraId="0000008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the sources of data and information technology used will be based on Customer needs and choice and what benefits this will bring to the Buyer and Customer</w:t>
            </w:r>
          </w:p>
          <w:p w:rsidR="00000000" w:rsidDel="00000000" w:rsidP="00000000" w:rsidRDefault="00000000" w:rsidRPr="00000000" w14:paraId="0000008C">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8,000 characters, which includes spaces and punctuation.</w:t>
            </w:r>
          </w:p>
          <w:p w:rsidR="00000000" w:rsidDel="00000000" w:rsidP="00000000" w:rsidRDefault="00000000" w:rsidRPr="00000000" w14:paraId="0000008D">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24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8F">
      <w:pPr>
        <w:rPr/>
      </w:pPr>
      <w:r w:rsidDel="00000000" w:rsidR="00000000" w:rsidRPr="00000000">
        <w:rPr>
          <w:rtl w:val="0"/>
        </w:rPr>
      </w:r>
    </w:p>
    <w:tbl>
      <w:tblPr>
        <w:tblStyle w:val="Table8"/>
        <w:tblW w:w="9675.0" w:type="dxa"/>
        <w:jc w:val="left"/>
        <w:tblInd w:w="8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75"/>
        <w:tblGridChange w:id="0">
          <w:tblGrid>
            <w:gridCol w:w="9675"/>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C7 - Collection Strategies</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C7 - Requirement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ensure optimisation of collections strategies and value for money (VfM)  throughout the supply chain.  How will you ensure a consistent and appropriate balance between maximising collections and identifying and managing effective customer journeys (including vulnerability) to meet the needs as outlined in Schedule 1 - Annex A Managed Debt Collection Services Specification.</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C7 Response guidance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9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a consistent and appropriate balance between maximising collections and identifying and managing effective customer journeys (including vulnerability)</w:t>
            </w:r>
          </w:p>
          <w:p w:rsidR="00000000" w:rsidDel="00000000" w:rsidP="00000000" w:rsidRDefault="00000000" w:rsidRPr="00000000" w14:paraId="0000009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your contact strategies (including  methods of contact and how they are designed to ensure an effective customer journey) will be deployed and how you ensure best practise and continuous improvement</w:t>
            </w:r>
          </w:p>
          <w:p w:rsidR="00000000" w:rsidDel="00000000" w:rsidP="00000000" w:rsidRDefault="00000000" w:rsidRPr="00000000" w14:paraId="0000009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that you deliver best value for money</w:t>
            </w:r>
          </w:p>
          <w:p w:rsidR="00000000" w:rsidDel="00000000" w:rsidP="00000000" w:rsidRDefault="00000000" w:rsidRPr="00000000" w14:paraId="0000009A">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14,000 characters, which includes spaces and punctuation.</w:t>
            </w:r>
          </w:p>
          <w:p w:rsidR="00000000" w:rsidDel="00000000" w:rsidP="00000000" w:rsidRDefault="00000000" w:rsidRPr="00000000" w14:paraId="0000009B">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br w:type="page"/>
      </w:r>
      <w:r w:rsidDel="00000000" w:rsidR="00000000" w:rsidRPr="00000000">
        <w:rPr>
          <w:rtl w:val="0"/>
        </w:rPr>
      </w:r>
    </w:p>
    <w:tbl>
      <w:tblPr>
        <w:tblStyle w:val="Table9"/>
        <w:tblW w:w="9765.0" w:type="dxa"/>
        <w:jc w:val="left"/>
        <w:tblInd w:w="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65"/>
        <w:tblGridChange w:id="0">
          <w:tblGrid>
            <w:gridCol w:w="9765"/>
          </w:tblGrid>
        </w:tblGridChange>
      </w:tblGrid>
      <w:tr>
        <w:trPr>
          <w:trHeight w:val="567"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C8 - Management Information</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C8 Requirement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the systems and processes that you will use to produce MI to meet the requirements set out in Schedule 1 - Annex A Managed Debt Collection Services Specification.</w:t>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C8 Response guidance </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must answer this question.</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A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systems and processes you will have in place to produce MI </w:t>
            </w:r>
          </w:p>
          <w:p w:rsidR="00000000" w:rsidDel="00000000" w:rsidP="00000000" w:rsidRDefault="00000000" w:rsidRPr="00000000" w14:paraId="000000A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up-to-date, accurate, easily accessible MI, and how the MI can be customised to meet Buyer requirements  </w:t>
            </w:r>
          </w:p>
          <w:p w:rsidR="00000000" w:rsidDel="00000000" w:rsidP="00000000" w:rsidRDefault="00000000" w:rsidRPr="00000000" w14:paraId="000000A8">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6,000 characters, which includes spaces and punctuation.</w:t>
            </w:r>
          </w:p>
          <w:p w:rsidR="00000000" w:rsidDel="00000000" w:rsidP="00000000" w:rsidRDefault="00000000" w:rsidRPr="00000000" w14:paraId="000000A9">
            <w:pPr>
              <w:spacing w:after="0" w:line="240" w:lineRule="auto"/>
              <w:ind w:right="57"/>
              <w:rPr>
                <w:rFonts w:ascii="Arial" w:cs="Arial" w:eastAsia="Arial" w:hAnsi="Arial"/>
                <w:b w:val="1"/>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r w:rsidDel="00000000" w:rsidR="00000000" w:rsidRPr="00000000">
              <w:rPr>
                <w:rtl w:val="0"/>
              </w:rPr>
            </w:r>
          </w:p>
          <w:p w:rsidR="00000000" w:rsidDel="00000000" w:rsidP="00000000" w:rsidRDefault="00000000" w:rsidRPr="00000000" w14:paraId="000000AA">
            <w:pPr>
              <w:spacing w:after="0" w:line="240" w:lineRule="auto"/>
              <w:ind w:right="57"/>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AB">
      <w:pPr>
        <w:rPr>
          <w:sz w:val="8"/>
          <w:szCs w:val="8"/>
        </w:rPr>
      </w:pPr>
      <w:r w:rsidDel="00000000" w:rsidR="00000000" w:rsidRPr="00000000">
        <w:rPr>
          <w:rtl w:val="0"/>
        </w:rPr>
      </w:r>
    </w:p>
    <w:tbl>
      <w:tblPr>
        <w:tblStyle w:val="Table10"/>
        <w:tblW w:w="9810.0" w:type="dxa"/>
        <w:jc w:val="left"/>
        <w:tblInd w:w="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10"/>
        <w:tblGridChange w:id="0">
          <w:tblGrid>
            <w:gridCol w:w="9810"/>
          </w:tblGrid>
        </w:tblGridChange>
      </w:tblGrid>
      <w:tr>
        <w:trPr>
          <w:trHeight w:val="567"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C9 - Resource and Capability</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C9 Requirement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the resource and capability you will have in place to deliver HMRC’s milestones / deliverables, in HMRC Call-Off Schedule 13 Implementation Plan and Testing, Annex 1 - Implementation Plan.</w:t>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C9 Response guidance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B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that you have the capacity and capability, including key staff in place to achieve a go live date of Monday 12th September</w:t>
            </w:r>
          </w:p>
          <w:p w:rsidR="00000000" w:rsidDel="00000000" w:rsidP="00000000" w:rsidRDefault="00000000" w:rsidRPr="00000000" w14:paraId="000000B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approach and proposed implementation governance including any  engagement with HMRC</w:t>
            </w:r>
          </w:p>
          <w:p w:rsidR="00000000" w:rsidDel="00000000" w:rsidP="00000000" w:rsidRDefault="00000000" w:rsidRPr="00000000" w14:paraId="000000B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effective implementation across the supply chain, within the required timescales</w:t>
            </w:r>
          </w:p>
          <w:p w:rsidR="00000000" w:rsidDel="00000000" w:rsidP="00000000" w:rsidRDefault="00000000" w:rsidRPr="00000000" w14:paraId="000000B6">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be flexible in responding to new priority requirements at pace</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also provide</w:t>
            </w:r>
          </w:p>
          <w:p w:rsidR="00000000" w:rsidDel="00000000" w:rsidP="00000000" w:rsidRDefault="00000000" w:rsidRPr="00000000" w14:paraId="000000B8">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implementation plan which clearly demonstrates how the milestones and deliverables will be met and the dependencies will be managed</w:t>
              <w:br w:type="textWrapping"/>
            </w:r>
          </w:p>
          <w:p w:rsidR="00000000" w:rsidDel="00000000" w:rsidP="00000000" w:rsidRDefault="00000000" w:rsidRPr="00000000" w14:paraId="000000B9">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w:t>
            </w:r>
          </w:p>
          <w:p w:rsidR="00000000" w:rsidDel="00000000" w:rsidP="00000000" w:rsidRDefault="00000000" w:rsidRPr="00000000" w14:paraId="000000BA">
            <w:pPr>
              <w:spacing w:after="0" w:line="240" w:lineRule="auto"/>
              <w:ind w:right="5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a to d - your response must not exceed the maximum character count of 14,000</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characters, which includes spaces and punctuation. Each text box provided has a character count of 2,000 characters.</w:t>
            </w:r>
          </w:p>
          <w:p w:rsidR="00000000" w:rsidDel="00000000" w:rsidP="00000000" w:rsidRDefault="00000000" w:rsidRPr="00000000" w14:paraId="000000BC">
            <w:pPr>
              <w:spacing w:after="0" w:line="240" w:lineRule="auto"/>
              <w:ind w:right="5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e - your implementation plan must be no longer than 4 pages of A3 and submitted in pdf format to question C9a Implementation Plan. </w:t>
            </w:r>
          </w:p>
          <w:p w:rsidR="00000000" w:rsidDel="00000000" w:rsidP="00000000" w:rsidRDefault="00000000" w:rsidRPr="00000000" w14:paraId="000000BE">
            <w:pPr>
              <w:spacing w:after="0" w:lin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Name the file [IP_ insertyourcompanyname]. </w:t>
            </w:r>
          </w:p>
          <w:p w:rsidR="00000000" w:rsidDel="00000000" w:rsidP="00000000" w:rsidRDefault="00000000" w:rsidRPr="00000000" w14:paraId="000000BF">
            <w:pPr>
              <w:spacing w:after="0" w:line="240" w:lineRule="auto"/>
              <w:ind w:right="57"/>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C0">
      <w:pPr>
        <w:rPr>
          <w:sz w:val="8"/>
          <w:szCs w:val="8"/>
        </w:rPr>
      </w:pPr>
      <w:r w:rsidDel="00000000" w:rsidR="00000000" w:rsidRPr="00000000">
        <w:rPr>
          <w:rtl w:val="0"/>
        </w:rPr>
      </w:r>
    </w:p>
    <w:tbl>
      <w:tblPr>
        <w:tblStyle w:val="Table11"/>
        <w:tblW w:w="9870.0" w:type="dxa"/>
        <w:jc w:val="left"/>
        <w:tblInd w:w="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70"/>
        <w:tblGridChange w:id="0">
          <w:tblGrid>
            <w:gridCol w:w="9870"/>
          </w:tblGrid>
        </w:tblGridChange>
      </w:tblGrid>
      <w:tr>
        <w:trPr>
          <w:trHeight w:val="567"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C10 - Security </w:t>
            </w:r>
          </w:p>
        </w:tc>
      </w:tr>
      <w:tr>
        <w:trPr>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C10 Requirement </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requires you to demonstrate the security measures you have in place to ensure all legislative requirements are met and in accordance with Call-Off Schedule 9 (Security Management).</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C9 Response guidance </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 bidders submitting a bid for Lot 1 must answer this question.</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 must insert your response into the text fields in the eSourcing suite.</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satisfy the requirement, you must demonstrate  </w:t>
            </w:r>
          </w:p>
          <w:p w:rsidR="00000000" w:rsidDel="00000000" w:rsidP="00000000" w:rsidRDefault="00000000" w:rsidRPr="00000000" w14:paraId="000000C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ccffcc"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ccffcc" w:val="clear"/>
                <w:vertAlign w:val="baseline"/>
                <w:rtl w:val="0"/>
              </w:rPr>
              <w:t xml:space="preserve">How security governance is structured within your organisation, your process for managing information risks and detail the methodology used to perform information risk assessments</w:t>
            </w:r>
          </w:p>
          <w:p w:rsidR="00000000" w:rsidDel="00000000" w:rsidP="00000000" w:rsidRDefault="00000000" w:rsidRPr="00000000" w14:paraId="000000C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57" w:hanging="360"/>
              <w:jc w:val="left"/>
              <w:rPr>
                <w:rFonts w:ascii="Arial" w:cs="Arial" w:eastAsia="Arial" w:hAnsi="Arial"/>
                <w:b w:val="0"/>
                <w:i w:val="0"/>
                <w:smallCaps w:val="0"/>
                <w:strike w:val="0"/>
                <w:color w:val="222222"/>
                <w:sz w:val="24"/>
                <w:szCs w:val="24"/>
                <w:u w:val="none"/>
                <w:shd w:fill="ccffcc"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dedicated security &amp; technical resource you will make available to the Buyer in delivering the Service in accordance with the Call-Off Schedule 9 (Security Management)</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14" w:right="57" w:hanging="357"/>
              <w:jc w:val="both"/>
              <w:rPr>
                <w:rFonts w:ascii="Arial" w:cs="Arial" w:eastAsia="Arial" w:hAnsi="Arial"/>
                <w:b w:val="0"/>
                <w:i w:val="0"/>
                <w:smallCaps w:val="0"/>
                <w:strike w:val="0"/>
                <w:color w:val="222222"/>
                <w:sz w:val="24"/>
                <w:szCs w:val="24"/>
                <w:u w:val="none"/>
                <w:shd w:fill="ccffcc"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57" w:hanging="360"/>
              <w:jc w:val="both"/>
              <w:rPr>
                <w:rFonts w:ascii="Arial" w:cs="Arial" w:eastAsia="Arial" w:hAnsi="Arial"/>
                <w:b w:val="0"/>
                <w:i w:val="0"/>
                <w:smallCaps w:val="0"/>
                <w:strike w:val="0"/>
                <w:color w:val="222222"/>
                <w:sz w:val="24"/>
                <w:szCs w:val="24"/>
                <w:u w:val="none"/>
                <w:shd w:fill="ccffcc"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How will you implement controls to achieve the goals of the Cloud Security principles</w:t>
            </w:r>
            <w:r w:rsidDel="00000000" w:rsidR="00000000" w:rsidRPr="00000000">
              <w:rPr>
                <w:rFonts w:ascii="Arial" w:cs="Arial" w:eastAsia="Arial" w:hAnsi="Arial"/>
                <w:b w:val="0"/>
                <w:i w:val="0"/>
                <w:smallCaps w:val="0"/>
                <w:strike w:val="0"/>
                <w:color w:val="222222"/>
                <w:sz w:val="24"/>
                <w:szCs w:val="24"/>
                <w:u w:val="none"/>
                <w:shd w:fill="ccffcc" w:val="clear"/>
                <w:vertAlign w:val="baseline"/>
                <w:rtl w:val="0"/>
              </w:rPr>
              <w:t xml:space="preserve"> </w:t>
            </w:r>
            <w:hyperlink r:id="rId6">
              <w:r w:rsidDel="00000000" w:rsidR="00000000" w:rsidRPr="00000000">
                <w:rPr>
                  <w:rFonts w:ascii="Arial" w:cs="Arial" w:eastAsia="Arial" w:hAnsi="Arial"/>
                  <w:b w:val="0"/>
                  <w:i w:val="0"/>
                  <w:smallCaps w:val="0"/>
                  <w:strike w:val="0"/>
                  <w:color w:val="1155cc"/>
                  <w:sz w:val="24"/>
                  <w:szCs w:val="24"/>
                  <w:u w:val="single"/>
                  <w:shd w:fill="ccffcc" w:val="clear"/>
                  <w:vertAlign w:val="baseline"/>
                  <w:rtl w:val="0"/>
                </w:rPr>
                <w:t xml:space="preserve">https://www.ncsc.gov.uk/collection/cloud-security/implementing-the-cloud-security-principles</w:t>
              </w:r>
            </w:hyperlink>
            <w:r w:rsidDel="00000000" w:rsidR="00000000" w:rsidRPr="00000000">
              <w:rPr>
                <w:rFonts w:ascii="Arial" w:cs="Arial" w:eastAsia="Arial" w:hAnsi="Arial"/>
                <w:b w:val="0"/>
                <w:i w:val="0"/>
                <w:smallCaps w:val="0"/>
                <w:strike w:val="0"/>
                <w:color w:val="1155cc"/>
                <w:sz w:val="24"/>
                <w:szCs w:val="24"/>
                <w:u w:val="single"/>
                <w:shd w:fill="ccffcc" w:val="clear"/>
                <w:vertAlign w:val="baseline"/>
                <w:rtl w:val="0"/>
              </w:rPr>
              <w:br w:type="textWrapping"/>
            </w:r>
            <w:r w:rsidDel="00000000" w:rsidR="00000000" w:rsidRPr="00000000">
              <w:rPr>
                <w:rFonts w:ascii="Arial" w:cs="Arial" w:eastAsia="Arial" w:hAnsi="Arial"/>
                <w:b w:val="0"/>
                <w:i w:val="0"/>
                <w:smallCaps w:val="0"/>
                <w:strike w:val="0"/>
                <w:color w:val="222222"/>
                <w:sz w:val="24"/>
                <w:szCs w:val="24"/>
                <w:u w:val="none"/>
                <w:shd w:fill="ccffcc" w:val="clear"/>
                <w:vertAlign w:val="baseline"/>
                <w:rtl w:val="0"/>
              </w:rPr>
              <w:t xml:space="preserve"> </w:t>
            </w:r>
          </w:p>
          <w:p w:rsidR="00000000" w:rsidDel="00000000" w:rsidP="00000000" w:rsidRDefault="00000000" w:rsidRPr="00000000" w14:paraId="000000C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222222"/>
                <w:sz w:val="24"/>
                <w:szCs w:val="24"/>
                <w:u w:val="none"/>
                <w:shd w:fill="ccffcc" w:val="clear"/>
                <w:vertAlign w:val="baseline"/>
              </w:rPr>
            </w:pPr>
            <w:r w:rsidDel="00000000" w:rsidR="00000000" w:rsidRPr="00000000">
              <w:rPr>
                <w:rFonts w:ascii="Arial" w:cs="Arial" w:eastAsia="Arial" w:hAnsi="Arial"/>
                <w:b w:val="0"/>
                <w:i w:val="0"/>
                <w:smallCaps w:val="0"/>
                <w:strike w:val="0"/>
                <w:color w:val="222222"/>
                <w:sz w:val="24"/>
                <w:szCs w:val="24"/>
                <w:u w:val="none"/>
                <w:shd w:fill="ccffcc" w:val="clear"/>
                <w:vertAlign w:val="baseline"/>
                <w:rtl w:val="0"/>
              </w:rPr>
              <w:t xml:space="preserve">Your patching policy, including timescales, and your approach to vulnerabilities scanning</w:t>
            </w:r>
          </w:p>
          <w:p w:rsidR="00000000" w:rsidDel="00000000" w:rsidP="00000000" w:rsidRDefault="00000000" w:rsidRPr="00000000" w14:paraId="000000C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must not exceed the maximum character count of 14,000 characters, which includes spaces and punctuation.</w:t>
            </w:r>
          </w:p>
          <w:p w:rsidR="00000000" w:rsidDel="00000000" w:rsidP="00000000" w:rsidRDefault="00000000" w:rsidRPr="00000000" w14:paraId="000000CE">
            <w:pPr>
              <w:spacing w:after="0" w:line="240" w:lineRule="auto"/>
              <w:ind w:right="57"/>
              <w:rPr>
                <w:rFonts w:ascii="Arial" w:cs="Arial" w:eastAsia="Arial" w:hAnsi="Arial"/>
                <w:b w:val="1"/>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the applicable text boxes provided, each box has a character count of 2,000 characters.</w:t>
            </w:r>
            <w:r w:rsidDel="00000000" w:rsidR="00000000" w:rsidRPr="00000000">
              <w:rPr>
                <w:rtl w:val="0"/>
              </w:rPr>
            </w:r>
          </w:p>
        </w:tc>
      </w:tr>
    </w:tbl>
    <w:p w:rsidR="00000000" w:rsidDel="00000000" w:rsidP="00000000" w:rsidRDefault="00000000" w:rsidRPr="00000000" w14:paraId="000000CF">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62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Twentieth 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spacing w:after="0" w:before="240" w:line="240" w:lineRule="auto"/>
      <w:ind w:left="57" w:right="57" w:firstLine="0"/>
      <w:rPr>
        <w:sz w:val="18"/>
        <w:szCs w:val="18"/>
      </w:rPr>
    </w:pPr>
    <w:bookmarkStart w:colFirst="0" w:colLast="0" w:name="_2s8eyo1" w:id="9"/>
    <w:bookmarkEnd w:id="9"/>
    <w:r w:rsidDel="00000000" w:rsidR="00000000" w:rsidRPr="00000000">
      <w:rPr>
        <w:rFonts w:ascii="Arial" w:cs="Arial" w:eastAsia="Arial" w:hAnsi="Arial"/>
        <w:color w:val="000000"/>
        <w:sz w:val="20"/>
        <w:szCs w:val="20"/>
        <w:rtl w:val="0"/>
      </w:rPr>
      <w:t xml:space="preserve">Attachment 2c Annex A - AQ Section C Lot 1</w:t>
      <w:tab/>
    </w:r>
    <w:r w:rsidDel="00000000" w:rsidR="00000000" w:rsidRPr="00000000">
      <w:rPr>
        <w:rFonts w:ascii="Arial" w:cs="Arial" w:eastAsia="Arial" w:hAnsi="Arial"/>
        <w:sz w:val="20"/>
        <w:szCs w:val="20"/>
        <w:rtl w:val="0"/>
      </w:rPr>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spacing w:after="0" w:before="240" w:line="240" w:lineRule="auto"/>
      <w:ind w:left="57" w:right="57" w:firstLine="0"/>
      <w:rPr/>
    </w:pPr>
    <w:r w:rsidDel="00000000" w:rsidR="00000000" w:rsidRPr="00000000">
      <w:rPr>
        <w:rFonts w:ascii="Arial" w:cs="Arial" w:eastAsia="Arial" w:hAnsi="Arial"/>
        <w:color w:val="000000"/>
        <w:sz w:val="20"/>
        <w:szCs w:val="20"/>
        <w:rtl w:val="0"/>
      </w:rPr>
      <w:t xml:space="preserve">Attachment 2c Annex A - AQ Section C Lot 1</w:t>
      <w:tab/>
    </w:r>
    <w:r w:rsidDel="00000000" w:rsidR="00000000" w:rsidRPr="00000000">
      <w:rPr>
        <w:rFonts w:ascii="Arial" w:cs="Arial" w:eastAsia="Arial" w:hAnsi="Arial"/>
        <w:sz w:val="20"/>
        <w:szCs w:val="20"/>
        <w:rtl w:val="0"/>
      </w:rPr>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spacing w:after="0" w:before="240" w:line="240" w:lineRule="auto"/>
      <w:ind w:left="57" w:right="57" w:firstLine="0"/>
      <w:rPr/>
    </w:pPr>
    <w:r w:rsidDel="00000000" w:rsidR="00000000" w:rsidRPr="00000000">
      <w:rPr>
        <w:rFonts w:ascii="Arial" w:cs="Arial" w:eastAsia="Arial" w:hAnsi="Arial"/>
        <w:b w:val="1"/>
        <w:sz w:val="24"/>
        <w:szCs w:val="24"/>
        <w:rtl w:val="0"/>
      </w:rPr>
      <w:t xml:space="preserve">Lot 1 Quality Questions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spacing w:after="0" w:before="240" w:line="240" w:lineRule="auto"/>
      <w:ind w:left="57" w:right="57"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wentieth Century" w:cs="Twentieth Century" w:eastAsia="Twentieth Century" w:hAnsi="Twentieth Century"/>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ncsc.gov.uk/collection/cloud-security/implementing-the-cloud-security-principl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